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1F" w:rsidRPr="00764F1F" w:rsidRDefault="00764F1F" w:rsidP="00764F1F">
      <w:pPr>
        <w:spacing w:after="0" w:line="240" w:lineRule="auto"/>
        <w:jc w:val="center"/>
        <w:outlineLvl w:val="1"/>
        <w:rPr>
          <w:rFonts w:ascii="dashicons" w:eastAsia="Times New Roman" w:hAnsi="dashicons" w:cs="Times New Roman"/>
          <w:b/>
          <w:bCs/>
          <w:sz w:val="44"/>
          <w:szCs w:val="44"/>
        </w:rPr>
      </w:pPr>
      <w:r w:rsidRPr="00764F1F">
        <w:rPr>
          <w:rFonts w:ascii="dashicons" w:eastAsia="Times New Roman" w:hAnsi="dashicons" w:cs="Times New Roman"/>
          <w:b/>
          <w:bCs/>
          <w:sz w:val="44"/>
          <w:szCs w:val="44"/>
        </w:rPr>
        <w:t>Salaries, Perks And Privileges</w:t>
      </w:r>
    </w:p>
    <w:p w:rsidR="00764F1F" w:rsidRPr="00764F1F" w:rsidRDefault="00764F1F" w:rsidP="00764F1F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F">
        <w:rPr>
          <w:rFonts w:ascii="Times New Roman" w:eastAsia="Times New Roman" w:hAnsi="Times New Roman" w:cs="Times New Roman"/>
          <w:sz w:val="24"/>
          <w:szCs w:val="24"/>
        </w:rPr>
        <w:t>Chief Information Commissioner draws salary, perks and privileges under MP-1 and the Information Commissioners under MP-2. (</w:t>
      </w:r>
      <w:hyperlink r:id="rId4" w:history="1">
        <w:r w:rsidRPr="00764F1F">
          <w:rPr>
            <w:rFonts w:ascii="Times New Roman" w:eastAsia="Times New Roman" w:hAnsi="Times New Roman" w:cs="Times New Roman"/>
            <w:color w:val="3C46BD"/>
            <w:sz w:val="24"/>
            <w:szCs w:val="24"/>
            <w:u w:val="single"/>
          </w:rPr>
          <w:t>Click here to download MP pay scale notification</w:t>
        </w:r>
      </w:hyperlink>
      <w:r w:rsidRPr="00764F1F">
        <w:rPr>
          <w:rFonts w:ascii="Times New Roman" w:eastAsia="Times New Roman" w:hAnsi="Times New Roman" w:cs="Times New Roman"/>
          <w:sz w:val="24"/>
          <w:szCs w:val="24"/>
        </w:rPr>
        <w:t>).  The staff is paid salaries according to Basic Pay Scales of the Federal Government.</w:t>
      </w:r>
    </w:p>
    <w:p w:rsidR="00764F1F" w:rsidRPr="00764F1F" w:rsidRDefault="00764F1F" w:rsidP="0076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840pt;height:0" o:hrpct="0" o:hralign="center" o:hrstd="t" o:hr="t" fillcolor="#a0a0a0" stroked="f"/>
        </w:pict>
      </w:r>
    </w:p>
    <w:p w:rsidR="00764F1F" w:rsidRPr="00764F1F" w:rsidRDefault="00764F1F" w:rsidP="00764F1F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F">
        <w:rPr>
          <w:rFonts w:ascii="Times New Roman" w:eastAsia="Times New Roman" w:hAnsi="Times New Roman" w:cs="Times New Roman"/>
          <w:sz w:val="24"/>
          <w:szCs w:val="24"/>
        </w:rPr>
        <w:t>Directory of Members, Officers and Employees of Pakistan Information Commission – </w:t>
      </w:r>
      <w:r w:rsidRPr="00764F1F">
        <w:rPr>
          <w:rFonts w:ascii="var(--nv-fallback-ff)" w:eastAsia="Times New Roman" w:hAnsi="var(--nv-fallback-ff)" w:cs="Times New Roman"/>
          <w:sz w:val="24"/>
          <w:szCs w:val="24"/>
        </w:rPr>
        <w:t>Click here to </w:t>
      </w:r>
      <w:hyperlink r:id="rId5" w:history="1">
        <w:r w:rsidRPr="00764F1F">
          <w:rPr>
            <w:rFonts w:ascii="var(--nv-fallback-ff)" w:eastAsia="Times New Roman" w:hAnsi="var(--nv-fallback-ff)" w:cs="Times New Roman"/>
            <w:color w:val="3C46BD"/>
            <w:sz w:val="24"/>
            <w:szCs w:val="24"/>
            <w:u w:val="single"/>
          </w:rPr>
          <w:t>Download</w:t>
        </w:r>
      </w:hyperlink>
    </w:p>
    <w:p w:rsidR="00764F1F" w:rsidRPr="00764F1F" w:rsidRDefault="00764F1F" w:rsidP="00764F1F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F1F">
        <w:rPr>
          <w:rFonts w:ascii="Times New Roman" w:eastAsia="Times New Roman" w:hAnsi="Times New Roman" w:cs="Times New Roman"/>
          <w:sz w:val="24"/>
          <w:szCs w:val="24"/>
        </w:rPr>
        <w:t>Salaries, Perks And Privileges of the employees of Pakistan Information Commission</w:t>
      </w:r>
      <w:r w:rsidRPr="00764F1F">
        <w:rPr>
          <w:rFonts w:ascii="Times New Roman" w:eastAsia="Times New Roman" w:hAnsi="Times New Roman" w:cs="Times New Roman"/>
          <w:sz w:val="24"/>
          <w:szCs w:val="24"/>
        </w:rPr>
        <w:br/>
        <w:t>Click here to </w:t>
      </w:r>
      <w:hyperlink r:id="rId6" w:history="1">
        <w:r w:rsidRPr="00764F1F">
          <w:rPr>
            <w:rFonts w:ascii="Times New Roman" w:eastAsia="Times New Roman" w:hAnsi="Times New Roman" w:cs="Times New Roman"/>
            <w:color w:val="3C46BD"/>
            <w:sz w:val="24"/>
            <w:szCs w:val="24"/>
            <w:u w:val="single"/>
          </w:rPr>
          <w:t>Download</w:t>
        </w:r>
      </w:hyperlink>
    </w:p>
    <w:p w:rsidR="00320766" w:rsidRDefault="00320766">
      <w:bookmarkStart w:id="0" w:name="_GoBack"/>
      <w:bookmarkEnd w:id="0"/>
    </w:p>
    <w:sectPr w:rsidR="0032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shicons">
    <w:altName w:val="Times New Roman"/>
    <w:panose1 w:val="00000000000000000000"/>
    <w:charset w:val="00"/>
    <w:family w:val="roman"/>
    <w:notTrueType/>
    <w:pitch w:val="default"/>
  </w:font>
  <w:font w:name="var(--nv-fallback-f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00"/>
    <w:rsid w:val="00320766"/>
    <w:rsid w:val="00764F1F"/>
    <w:rsid w:val="00F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5EB77-8D70-4B3E-9B1D-46E60E24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F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4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ti.gov.pk/wp-content/uploads/2022/10/salaries-fixation.pdf" TargetMode="External"/><Relationship Id="rId5" Type="http://schemas.openxmlformats.org/officeDocument/2006/relationships/hyperlink" Target="https://rti.gov.pk/wp-content/uploads/2022/09/PIC-Employees-Directory.pdf" TargetMode="External"/><Relationship Id="rId4" Type="http://schemas.openxmlformats.org/officeDocument/2006/relationships/hyperlink" Target="https://rti.gov.pk/wp-content/uploads/2020/07/saler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A-Talha</dc:creator>
  <cp:keywords/>
  <dc:description/>
  <cp:lastModifiedBy>A-Talha</cp:lastModifiedBy>
  <cp:revision>2</cp:revision>
  <dcterms:created xsi:type="dcterms:W3CDTF">2024-06-05T08:11:00Z</dcterms:created>
  <dcterms:modified xsi:type="dcterms:W3CDTF">2024-06-05T08:11:00Z</dcterms:modified>
</cp:coreProperties>
</file>